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680128AE">
                  <wp:extent cx="1581150" cy="151471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39" cy="155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16DE023D" w:rsidR="0084242D" w:rsidRPr="000E2313" w:rsidRDefault="007A7746" w:rsidP="0084242D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Contract Deliverable </w:t>
            </w:r>
            <w:r w:rsidR="0084242D">
              <w:rPr>
                <w:rFonts w:asciiTheme="minorHAnsi" w:hAnsiTheme="minorHAnsi" w:cstheme="minorHAnsi"/>
                <w:sz w:val="28"/>
                <w:szCs w:val="28"/>
              </w:rPr>
              <w:t>Exemption Form</w:t>
            </w:r>
          </w:p>
          <w:p w14:paraId="0C267F33" w14:textId="190B3D40" w:rsidR="007A7746" w:rsidRPr="000E2313" w:rsidRDefault="007A7746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54D1EFEC" w:rsidR="007A7746" w:rsidRPr="0098735B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</w:rPr>
      </w:pPr>
      <w:r w:rsidRPr="0098735B">
        <w:rPr>
          <w:rFonts w:asciiTheme="majorHAnsi" w:hAnsiTheme="majorHAnsi" w:cstheme="majorHAnsi"/>
        </w:rPr>
        <w:t xml:space="preserve">The Community Partnership for the Prevention of </w:t>
      </w:r>
      <w:r w:rsidR="0035793F" w:rsidRPr="0098735B">
        <w:rPr>
          <w:rFonts w:asciiTheme="majorHAnsi" w:hAnsiTheme="majorHAnsi" w:cstheme="majorHAnsi"/>
        </w:rPr>
        <w:t>Homelessness (</w:t>
      </w:r>
      <w:r w:rsidRPr="0098735B">
        <w:rPr>
          <w:rFonts w:asciiTheme="majorHAnsi" w:hAnsiTheme="majorHAnsi" w:cstheme="majorHAnsi"/>
        </w:rPr>
        <w:t xml:space="preserve">TCP) requires any contractor to submit deliverables to support the contract. All contract deliverables are required for submission within </w:t>
      </w:r>
      <w:r w:rsidR="00D33F53">
        <w:rPr>
          <w:rFonts w:asciiTheme="majorHAnsi" w:hAnsiTheme="majorHAnsi" w:cstheme="majorHAnsi"/>
          <w:b/>
          <w:u w:val="single"/>
        </w:rPr>
        <w:t>7</w:t>
      </w:r>
      <w:r w:rsidRPr="0098735B">
        <w:rPr>
          <w:rFonts w:asciiTheme="majorHAnsi" w:hAnsiTheme="majorHAnsi" w:cstheme="majorHAnsi"/>
          <w:b/>
          <w:u w:val="single"/>
        </w:rPr>
        <w:t xml:space="preserve"> </w:t>
      </w:r>
      <w:r w:rsidR="00E7478A">
        <w:rPr>
          <w:rFonts w:asciiTheme="majorHAnsi" w:hAnsiTheme="majorHAnsi" w:cstheme="majorHAnsi"/>
          <w:b/>
          <w:u w:val="single"/>
        </w:rPr>
        <w:t>business</w:t>
      </w:r>
      <w:r w:rsidRPr="0098735B">
        <w:rPr>
          <w:rFonts w:asciiTheme="majorHAnsi" w:hAnsiTheme="majorHAnsi" w:cstheme="majorHAnsi"/>
          <w:b/>
          <w:u w:val="single"/>
        </w:rPr>
        <w:t xml:space="preserve"> days</w:t>
      </w:r>
      <w:r w:rsidRPr="0098735B">
        <w:rPr>
          <w:rFonts w:asciiTheme="majorHAnsi" w:hAnsiTheme="majorHAnsi" w:cstheme="majorHAnsi"/>
        </w:rPr>
        <w:t xml:space="preserve"> of the date of contract </w:t>
      </w:r>
      <w:r w:rsidR="002B7BCD">
        <w:rPr>
          <w:rFonts w:asciiTheme="majorHAnsi" w:hAnsiTheme="majorHAnsi" w:cstheme="majorHAnsi"/>
        </w:rPr>
        <w:t>execution</w:t>
      </w:r>
      <w:r w:rsidRPr="0098735B">
        <w:rPr>
          <w:rFonts w:asciiTheme="majorHAnsi" w:hAnsiTheme="majorHAnsi" w:cstheme="majorHAnsi"/>
        </w:rPr>
        <w:t xml:space="preserve">. </w:t>
      </w:r>
      <w:r w:rsidR="0084242D" w:rsidRPr="0098735B">
        <w:rPr>
          <w:rFonts w:asciiTheme="majorHAnsi" w:hAnsiTheme="majorHAnsi" w:cstheme="majorHAnsi"/>
        </w:rPr>
        <w:t xml:space="preserve">TCP understands that there may be deliverables that are not applicable to specific contracts. An example of a deliverable exemption may be the submission of the Lead Based Paint Disclosure Form which confirms that </w:t>
      </w:r>
      <w:r w:rsidR="00711F42">
        <w:rPr>
          <w:rFonts w:asciiTheme="majorHAnsi" w:hAnsiTheme="majorHAnsi" w:cstheme="majorHAnsi"/>
        </w:rPr>
        <w:t>a</w:t>
      </w:r>
      <w:r w:rsidR="0084242D" w:rsidRPr="0098735B">
        <w:rPr>
          <w:rFonts w:asciiTheme="majorHAnsi" w:hAnsiTheme="majorHAnsi" w:cstheme="majorHAnsi"/>
        </w:rPr>
        <w:t xml:space="preserve"> facility has been inspected for lead based paint. This document is only required for site-based programs but is not required for </w:t>
      </w:r>
      <w:bookmarkStart w:id="0" w:name="_GoBack"/>
      <w:bookmarkEnd w:id="0"/>
      <w:r w:rsidR="0084242D" w:rsidRPr="0098735B">
        <w:rPr>
          <w:rFonts w:asciiTheme="majorHAnsi" w:hAnsiTheme="majorHAnsi" w:cstheme="majorHAnsi"/>
        </w:rPr>
        <w:t xml:space="preserve">scattered site programs.  </w:t>
      </w:r>
    </w:p>
    <w:p w14:paraId="079BAC0F" w14:textId="054A3A10" w:rsidR="00936D81" w:rsidRPr="0098735B" w:rsidRDefault="0084242D" w:rsidP="007A7746">
      <w:pPr>
        <w:pStyle w:val="TableParagraph"/>
        <w:spacing w:before="155"/>
        <w:jc w:val="both"/>
        <w:rPr>
          <w:rFonts w:asciiTheme="majorHAnsi" w:hAnsiTheme="majorHAnsi" w:cstheme="majorHAnsi"/>
        </w:rPr>
      </w:pPr>
      <w:r w:rsidRPr="0098735B">
        <w:rPr>
          <w:rFonts w:asciiTheme="majorHAnsi" w:hAnsiTheme="majorHAnsi" w:cstheme="majorHAnsi"/>
        </w:rPr>
        <w:t>Please utilize this document to note</w:t>
      </w:r>
      <w:r w:rsidR="00BD472A">
        <w:rPr>
          <w:rFonts w:asciiTheme="majorHAnsi" w:hAnsiTheme="majorHAnsi" w:cstheme="majorHAnsi"/>
        </w:rPr>
        <w:t xml:space="preserve"> a</w:t>
      </w:r>
      <w:r w:rsidRPr="0098735B">
        <w:rPr>
          <w:rFonts w:asciiTheme="majorHAnsi" w:hAnsiTheme="majorHAnsi" w:cstheme="majorHAnsi"/>
        </w:rPr>
        <w:t xml:space="preserve"> deliverable exemption as well as reasoning for exemption.</w:t>
      </w:r>
    </w:p>
    <w:p w14:paraId="448C473D" w14:textId="17A2100C" w:rsidR="0084242D" w:rsidRPr="0098735B" w:rsidRDefault="0084242D" w:rsidP="007A7746">
      <w:pPr>
        <w:pStyle w:val="TableParagraph"/>
        <w:spacing w:before="155"/>
        <w:jc w:val="both"/>
        <w:rPr>
          <w:rFonts w:asciiTheme="majorHAnsi" w:hAnsiTheme="majorHAnsi" w:cstheme="majorHAnsi"/>
        </w:rPr>
      </w:pPr>
      <w:r w:rsidRPr="0098735B">
        <w:rPr>
          <w:rFonts w:asciiTheme="majorHAnsi" w:hAnsiTheme="majorHAnsi" w:cstheme="majorHAnsi"/>
        </w:rPr>
        <w:t xml:space="preserve"> </w:t>
      </w:r>
      <w:r w:rsidR="00936D81" w:rsidRPr="0098735B">
        <w:rPr>
          <w:rFonts w:asciiTheme="majorHAnsi" w:hAnsiTheme="majorHAnsi" w:cstheme="majorHAnsi"/>
          <w:b/>
        </w:rPr>
        <w:t>*Please note that the submission of a Deliverable Exemption Form is required for each deliverable exemption. TCP will not accept a Deliverable Exemption Form that include</w:t>
      </w:r>
      <w:r w:rsidR="00CF14F7">
        <w:rPr>
          <w:rFonts w:asciiTheme="majorHAnsi" w:hAnsiTheme="majorHAnsi" w:cstheme="majorHAnsi"/>
          <w:b/>
        </w:rPr>
        <w:t>s</w:t>
      </w:r>
      <w:r w:rsidR="00936D81" w:rsidRPr="0098735B">
        <w:rPr>
          <w:rFonts w:asciiTheme="majorHAnsi" w:hAnsiTheme="majorHAnsi" w:cstheme="majorHAnsi"/>
          <w:b/>
        </w:rPr>
        <w:t xml:space="preserve"> multiple deliverable exemptions.</w:t>
      </w:r>
      <w:r w:rsidR="00936D81" w:rsidRPr="0098735B">
        <w:rPr>
          <w:rFonts w:asciiTheme="majorHAnsi" w:hAnsiTheme="majorHAnsi" w:cstheme="majorHAnsi"/>
        </w:rPr>
        <w:t xml:space="preserve"> Deliverable Exemption Forms must be uploaded to the respective deliverable</w:t>
      </w:r>
      <w:r w:rsidR="00CF14F7">
        <w:rPr>
          <w:rFonts w:asciiTheme="majorHAnsi" w:hAnsiTheme="majorHAnsi" w:cstheme="majorHAnsi"/>
        </w:rPr>
        <w:t xml:space="preserve"> upload</w:t>
      </w:r>
      <w:r w:rsidR="00936D81" w:rsidRPr="0098735B">
        <w:rPr>
          <w:rFonts w:asciiTheme="majorHAnsi" w:hAnsiTheme="majorHAnsi" w:cstheme="majorHAnsi"/>
        </w:rPr>
        <w:t xml:space="preserve"> fields in Salesforce. </w:t>
      </w:r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4389B393" w:rsidR="006F6F76" w:rsidRPr="0098735B" w:rsidRDefault="00936D81" w:rsidP="00EB49D4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>Provider 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Pr="0098735B" w:rsidRDefault="006F6F76" w:rsidP="00EB49D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49992B4E" w:rsidR="006F6F76" w:rsidRPr="0098735B" w:rsidRDefault="00936D81" w:rsidP="00EB49D4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>Program Name: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6E58DA3F" w:rsidR="006F6F76" w:rsidRPr="0098735B" w:rsidRDefault="00936D81" w:rsidP="00EB49D4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 xml:space="preserve">Contract Number: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Pr="0098735B" w:rsidRDefault="006F6F76" w:rsidP="00EB49D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7997367C" w:rsidR="006F6F76" w:rsidRPr="0098735B" w:rsidRDefault="00936D81" w:rsidP="00EB49D4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 xml:space="preserve">Contract Period: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05FAE6D0" w:rsidR="007A7746" w:rsidRPr="008313B0" w:rsidRDefault="00936D81" w:rsidP="00936D8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 xml:space="preserve">Deliverable Exemption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490D3C4C" w14:textId="671CA9BC" w:rsidR="00E866D2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9C8540" w14:textId="751A0572" w:rsidR="0098735B" w:rsidRPr="0098735B" w:rsidRDefault="00376B9F" w:rsidP="009873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 w:rsidRPr="0098735B">
              <w:rPr>
                <w:rFonts w:cstheme="minorHAnsi"/>
                <w:b/>
                <w:sz w:val="22"/>
                <w:szCs w:val="22"/>
              </w:rPr>
              <w:t>Contract Deliverable that requires exemption (Document Title):</w:t>
            </w:r>
            <w:r w:rsidR="0098735B" w:rsidRPr="0098735B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A853AD5" w14:textId="77777777" w:rsidR="0098735B" w:rsidRPr="0098735B" w:rsidRDefault="0098735B" w:rsidP="0098735B">
            <w:pPr>
              <w:rPr>
                <w:rFonts w:asciiTheme="majorHAnsi" w:hAnsiTheme="majorHAnsi" w:cstheme="majorHAnsi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98735B" w14:paraId="5FBBA3BD" w14:textId="77777777" w:rsidTr="0098735B">
              <w:tc>
                <w:tcPr>
                  <w:tcW w:w="10775" w:type="dxa"/>
                </w:tcPr>
                <w:p w14:paraId="22D1A535" w14:textId="77777777" w:rsidR="0098735B" w:rsidRDefault="0098735B" w:rsidP="00E866D2">
                  <w:pPr>
                    <w:rPr>
                      <w:rFonts w:asciiTheme="majorHAnsi" w:hAnsiTheme="majorHAnsi" w:cstheme="majorHAnsi"/>
                      <w:szCs w:val="19"/>
                    </w:rPr>
                  </w:pPr>
                </w:p>
              </w:tc>
            </w:tr>
          </w:tbl>
          <w:p w14:paraId="55227624" w14:textId="480B1680" w:rsidR="00936D81" w:rsidRDefault="00936D81" w:rsidP="00E866D2">
            <w:pPr>
              <w:rPr>
                <w:rFonts w:asciiTheme="majorHAnsi" w:hAnsiTheme="majorHAnsi" w:cstheme="majorHAnsi"/>
                <w:szCs w:val="19"/>
              </w:rPr>
            </w:pPr>
          </w:p>
          <w:p w14:paraId="0BA87014" w14:textId="353A7C25" w:rsidR="00376B9F" w:rsidRPr="0098735B" w:rsidRDefault="00376B9F" w:rsidP="00E866D2">
            <w:pPr>
              <w:rPr>
                <w:rFonts w:cstheme="minorHAnsi"/>
                <w:sz w:val="22"/>
                <w:szCs w:val="22"/>
              </w:rPr>
            </w:pPr>
          </w:p>
          <w:p w14:paraId="5472B921" w14:textId="6CE39944" w:rsidR="00376B9F" w:rsidRPr="0098735B" w:rsidRDefault="00376B9F" w:rsidP="009873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 w:rsidRPr="0098735B">
              <w:rPr>
                <w:rFonts w:cstheme="minorHAnsi"/>
                <w:b/>
                <w:sz w:val="22"/>
                <w:szCs w:val="22"/>
              </w:rPr>
              <w:t>What is the reason for exemption</w:t>
            </w:r>
            <w:r w:rsidR="0098735B" w:rsidRPr="0098735B">
              <w:rPr>
                <w:rFonts w:cstheme="minorHAnsi"/>
                <w:b/>
                <w:sz w:val="22"/>
                <w:szCs w:val="22"/>
              </w:rPr>
              <w:t>?</w:t>
            </w:r>
            <w:r w:rsidRPr="0098735B">
              <w:rPr>
                <w:rFonts w:cstheme="minorHAnsi"/>
                <w:b/>
                <w:sz w:val="22"/>
                <w:szCs w:val="22"/>
              </w:rPr>
              <w:t xml:space="preserve"> (Please provide a detailed response): </w:t>
            </w:r>
          </w:p>
          <w:p w14:paraId="0C3CA087" w14:textId="77777777" w:rsidR="0098735B" w:rsidRDefault="0098735B" w:rsidP="00E866D2">
            <w:pPr>
              <w:rPr>
                <w:rFonts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98735B" w14:paraId="631C0715" w14:textId="77777777" w:rsidTr="0098735B">
              <w:tc>
                <w:tcPr>
                  <w:tcW w:w="10775" w:type="dxa"/>
                </w:tcPr>
                <w:p w14:paraId="0F9BB283" w14:textId="77777777" w:rsidR="0098735B" w:rsidRDefault="0098735B" w:rsidP="00E866D2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CDFBBF" w14:textId="77777777" w:rsidR="0098735B" w:rsidRPr="0098735B" w:rsidRDefault="0098735B" w:rsidP="00E866D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7318193" w14:textId="0B83F77E" w:rsidR="00376B9F" w:rsidRPr="0098735B" w:rsidRDefault="0098735B" w:rsidP="009873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 w:rsidRPr="0098735B">
              <w:rPr>
                <w:rFonts w:cstheme="minorHAnsi"/>
                <w:b/>
                <w:sz w:val="22"/>
                <w:szCs w:val="22"/>
              </w:rPr>
              <w:t>Is th</w:t>
            </w:r>
            <w:r w:rsidR="00CF14F7">
              <w:rPr>
                <w:rFonts w:cstheme="minorHAnsi"/>
                <w:b/>
                <w:sz w:val="22"/>
                <w:szCs w:val="22"/>
              </w:rPr>
              <w:t>e</w:t>
            </w:r>
            <w:r w:rsidRPr="0098735B">
              <w:rPr>
                <w:rFonts w:cstheme="minorHAnsi"/>
                <w:b/>
                <w:sz w:val="22"/>
                <w:szCs w:val="22"/>
              </w:rPr>
              <w:t xml:space="preserve"> exemption noted above temporary or permanent? (Please check one of the below options):</w:t>
            </w:r>
          </w:p>
          <w:p w14:paraId="3A82DFA5" w14:textId="77777777" w:rsidR="0098735B" w:rsidRDefault="0098735B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2A5B31" w14:textId="68CDF230" w:rsidR="0098735B" w:rsidRDefault="00E7478A" w:rsidP="0098735B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94414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5B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8735B">
              <w:rPr>
                <w:rFonts w:cstheme="minorHAnsi"/>
                <w:b/>
                <w:sz w:val="22"/>
                <w:szCs w:val="22"/>
              </w:rPr>
              <w:t xml:space="preserve"> Temporary</w:t>
            </w:r>
          </w:p>
          <w:p w14:paraId="4B81F1D7" w14:textId="226ED309" w:rsidR="0098735B" w:rsidRDefault="0098735B" w:rsidP="0098735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0A2BA58" w14:textId="47920720" w:rsidR="0098735B" w:rsidRDefault="00E7478A" w:rsidP="0098735B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64504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5B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8735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8735B" w:rsidRPr="0098735B">
              <w:rPr>
                <w:rFonts w:cstheme="minorHAnsi"/>
                <w:b/>
                <w:sz w:val="22"/>
                <w:szCs w:val="22"/>
              </w:rPr>
              <w:t xml:space="preserve">Permanent </w:t>
            </w:r>
          </w:p>
          <w:p w14:paraId="4828346F" w14:textId="59B4C0AB" w:rsidR="0098735B" w:rsidRDefault="0098735B" w:rsidP="0098735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650577C" w14:textId="0DAEAB61" w:rsidR="0098735B" w:rsidRDefault="0098735B" w:rsidP="009873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If the exemption noted above is temporary, please indicate when the deliverable of interest will be submitted to TCP:</w:t>
            </w:r>
          </w:p>
          <w:p w14:paraId="4A0BC21D" w14:textId="77777777" w:rsidR="0098735B" w:rsidRDefault="0098735B" w:rsidP="0098735B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98735B" w14:paraId="3A3326E5" w14:textId="77777777" w:rsidTr="0098735B">
              <w:tc>
                <w:tcPr>
                  <w:tcW w:w="10775" w:type="dxa"/>
                </w:tcPr>
                <w:p w14:paraId="0B864C8B" w14:textId="77777777" w:rsidR="0098735B" w:rsidRDefault="0098735B" w:rsidP="0098735B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313F734" w14:textId="585EC1FB" w:rsidR="00936D81" w:rsidRPr="00936D81" w:rsidRDefault="00936D81" w:rsidP="00936D81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44922196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00F14FE1" w:rsidR="0098735B" w:rsidRPr="008313B0" w:rsidRDefault="0098735B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6749C153" w:rsidR="007A7746" w:rsidRPr="008313B0" w:rsidRDefault="00376B9F" w:rsidP="007A7746">
      <w:pPr>
        <w:pStyle w:val="Heading3"/>
        <w:rPr>
          <w:rFonts w:cstheme="majorHAnsi"/>
        </w:rPr>
      </w:pPr>
      <w:r>
        <w:rPr>
          <w:rFonts w:cstheme="majorHAnsi"/>
        </w:rPr>
        <w:lastRenderedPageBreak/>
        <w:t>Staff Au</w:t>
      </w:r>
      <w:r w:rsidR="002C220F">
        <w:rPr>
          <w:rFonts w:cstheme="majorHAnsi"/>
        </w:rPr>
        <w:t xml:space="preserve">thorization </w:t>
      </w:r>
      <w:r w:rsidR="00A9669F">
        <w:rPr>
          <w:rFonts w:cstheme="majorHAnsi"/>
        </w:rPr>
        <w:t>(To be completed by Provider)</w:t>
      </w:r>
    </w:p>
    <w:p w14:paraId="17F5DABF" w14:textId="77777777" w:rsidR="00A9669F" w:rsidRDefault="00A9669F" w:rsidP="00A9669F">
      <w:pPr>
        <w:rPr>
          <w:rFonts w:asciiTheme="majorHAnsi" w:hAnsiTheme="majorHAnsi" w:cstheme="majorHAnsi"/>
          <w:b/>
        </w:rPr>
      </w:pPr>
    </w:p>
    <w:p w14:paraId="3EE3EB05" w14:textId="44C19591" w:rsidR="00A9669F" w:rsidRDefault="00A9669F" w:rsidP="00A9669F">
      <w:pPr>
        <w:rPr>
          <w:rFonts w:cstheme="minorHAnsi"/>
          <w:b/>
          <w:sz w:val="22"/>
          <w:szCs w:val="22"/>
        </w:rPr>
      </w:pPr>
      <w:r w:rsidRPr="00A9669F">
        <w:rPr>
          <w:rFonts w:cstheme="minorHAnsi"/>
          <w:b/>
          <w:sz w:val="22"/>
          <w:szCs w:val="22"/>
        </w:rPr>
        <w:t>By signing this form, you acknowledge</w:t>
      </w:r>
      <w:r>
        <w:rPr>
          <w:rFonts w:cstheme="minorHAnsi"/>
          <w:b/>
          <w:sz w:val="22"/>
          <w:szCs w:val="22"/>
        </w:rPr>
        <w:t xml:space="preserve"> that the information noted above is true and correct and has been reviewed and approved by the Executive Director of the agency. By signing below, you also </w:t>
      </w:r>
      <w:r w:rsidR="002D5500">
        <w:rPr>
          <w:rFonts w:cstheme="minorHAnsi"/>
          <w:b/>
          <w:sz w:val="22"/>
          <w:szCs w:val="22"/>
        </w:rPr>
        <w:t xml:space="preserve">acknowledge that the deliverable exemption noted above must be approved by TCP staff. If the above deliverable exemption is not approved, the identified deliverable must be submitted to TCP </w:t>
      </w:r>
      <w:r w:rsidR="00CF14F7">
        <w:rPr>
          <w:rFonts w:cstheme="minorHAnsi"/>
          <w:b/>
          <w:sz w:val="22"/>
          <w:szCs w:val="22"/>
        </w:rPr>
        <w:t>within five</w:t>
      </w:r>
      <w:r w:rsidR="002D5500">
        <w:rPr>
          <w:rFonts w:cstheme="minorHAnsi"/>
          <w:b/>
          <w:sz w:val="22"/>
          <w:szCs w:val="22"/>
        </w:rPr>
        <w:t xml:space="preserve"> (5) business days</w:t>
      </w:r>
      <w:r w:rsidR="00BD472A">
        <w:rPr>
          <w:rFonts w:cstheme="minorHAnsi"/>
          <w:b/>
          <w:sz w:val="22"/>
          <w:szCs w:val="22"/>
        </w:rPr>
        <w:t xml:space="preserve"> from return of this document</w:t>
      </w:r>
      <w:r w:rsidR="002D5500">
        <w:rPr>
          <w:rFonts w:cstheme="minorHAnsi"/>
          <w:b/>
          <w:sz w:val="22"/>
          <w:szCs w:val="22"/>
        </w:rPr>
        <w:t xml:space="preserve"> unless otherwise indicated by TCP staff. </w:t>
      </w:r>
    </w:p>
    <w:p w14:paraId="6BCE93A9" w14:textId="77777777" w:rsidR="00A9669F" w:rsidRPr="00971AE9" w:rsidRDefault="00A9669F" w:rsidP="00A9669F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A9669F" w:rsidRPr="008313B0" w14:paraId="31D91D87" w14:textId="77777777" w:rsidTr="0075021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A7829DF" w14:textId="77777777" w:rsidR="00A9669F" w:rsidRPr="008313B0" w:rsidRDefault="00A9669F" w:rsidP="007502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4EEB3EE8" w14:textId="77777777" w:rsidR="00A9669F" w:rsidRPr="008313B0" w:rsidRDefault="00A9669F" w:rsidP="00750219">
            <w:pPr>
              <w:rPr>
                <w:rFonts w:asciiTheme="majorHAnsi" w:hAnsiTheme="majorHAnsi" w:cstheme="majorHAnsi"/>
              </w:rPr>
            </w:pPr>
          </w:p>
        </w:tc>
      </w:tr>
      <w:tr w:rsidR="00A9669F" w:rsidRPr="008313B0" w14:paraId="0AF49671" w14:textId="77777777" w:rsidTr="0075021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14E9650" w14:textId="0F8ADCC8" w:rsidR="00A9669F" w:rsidRPr="008313B0" w:rsidRDefault="00A9669F" w:rsidP="0075021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Preparer</w:t>
            </w:r>
            <w:r>
              <w:rPr>
                <w:rFonts w:asciiTheme="majorHAnsi" w:hAnsiTheme="majorHAnsi" w:cstheme="majorHAnsi"/>
                <w:b/>
              </w:rPr>
              <w:t xml:space="preserve"> Name and Title </w:t>
            </w:r>
            <w:r w:rsidRPr="008313B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6EE965D5" w14:textId="429D9C94" w:rsidR="00A9669F" w:rsidRPr="008313B0" w:rsidRDefault="00A9669F" w:rsidP="0075021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060A7B5" w14:textId="338CAE96" w:rsidR="00A9669F" w:rsidRDefault="00A9669F" w:rsidP="00A9669F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A9669F" w:rsidRPr="008313B0" w14:paraId="5F3DEF84" w14:textId="77777777" w:rsidTr="0075021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B1E49E6" w14:textId="77777777" w:rsidR="00A9669F" w:rsidRPr="008313B0" w:rsidRDefault="00A9669F" w:rsidP="007502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3405D80B" w14:textId="77777777" w:rsidR="00A9669F" w:rsidRPr="008313B0" w:rsidRDefault="00A9669F" w:rsidP="00750219">
            <w:pPr>
              <w:rPr>
                <w:rFonts w:asciiTheme="majorHAnsi" w:hAnsiTheme="majorHAnsi" w:cstheme="majorHAnsi"/>
              </w:rPr>
            </w:pPr>
          </w:p>
        </w:tc>
      </w:tr>
      <w:tr w:rsidR="00A9669F" w:rsidRPr="008313B0" w14:paraId="7B4D7C45" w14:textId="77777777" w:rsidTr="0075021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661A8CC4" w14:textId="77777777" w:rsidR="00A9669F" w:rsidRPr="008313B0" w:rsidRDefault="00A9669F" w:rsidP="0075021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Preparer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23973809" w14:textId="77777777" w:rsidR="00A9669F" w:rsidRPr="008313B0" w:rsidRDefault="00A9669F" w:rsidP="0075021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37127BA5" w14:textId="77777777" w:rsidR="00A9669F" w:rsidRDefault="00A9669F" w:rsidP="00A9669F">
      <w:pPr>
        <w:rPr>
          <w:rFonts w:cstheme="minorHAnsi"/>
          <w:b/>
          <w:sz w:val="22"/>
          <w:szCs w:val="22"/>
        </w:rPr>
      </w:pPr>
    </w:p>
    <w:p w14:paraId="37562012" w14:textId="53D1547B" w:rsidR="00A9669F" w:rsidRDefault="00A9669F" w:rsidP="0006716E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A9669F" w:rsidRPr="008313B0" w14:paraId="362AC61E" w14:textId="77777777" w:rsidTr="002D5500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A9669F" w:rsidRPr="008313B0" w14:paraId="0C6C069D" w14:textId="77777777" w:rsidTr="00750219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6069EE63" w14:textId="77777777" w:rsidR="00A9669F" w:rsidRPr="008313B0" w:rsidRDefault="00A9669F" w:rsidP="007502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5AEB3563" w14:textId="77777777" w:rsidR="00A9669F" w:rsidRPr="008313B0" w:rsidRDefault="00A9669F" w:rsidP="007502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9669F" w:rsidRPr="008313B0" w14:paraId="49F30AA1" w14:textId="77777777" w:rsidTr="00750219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27465AE0" w14:textId="77777777" w:rsidR="00A9669F" w:rsidRPr="008313B0" w:rsidRDefault="00A9669F" w:rsidP="0075021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511912CC" w14:textId="77777777" w:rsidR="00A9669F" w:rsidRPr="008313B0" w:rsidRDefault="00A9669F" w:rsidP="00750219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A9669F" w:rsidRPr="008313B0" w14:paraId="65EC10ED" w14:textId="77777777" w:rsidTr="00750219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0BEB9942" w14:textId="77777777" w:rsidR="00A9669F" w:rsidRPr="008313B0" w:rsidRDefault="00A9669F" w:rsidP="0075021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6863397D" w14:textId="77777777" w:rsidR="00A9669F" w:rsidRDefault="00A9669F" w:rsidP="00750219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1A1594F" w14:textId="77777777" w:rsidR="00A9669F" w:rsidRPr="008313B0" w:rsidRDefault="00A9669F" w:rsidP="0075021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523D26" w14:textId="77777777" w:rsidR="00A9669F" w:rsidRPr="008313B0" w:rsidRDefault="00A9669F" w:rsidP="007502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6A00A79B" w14:textId="77777777" w:rsidR="00A9669F" w:rsidRPr="008313B0" w:rsidRDefault="00A9669F" w:rsidP="00750219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A9669F" w:rsidRPr="008313B0" w14:paraId="5772278A" w14:textId="77777777" w:rsidTr="00750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21FF3A74" w14:textId="77777777" w:rsidR="00A9669F" w:rsidRPr="008313B0" w:rsidRDefault="00A9669F" w:rsidP="0075021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A9669F" w:rsidRPr="008313B0" w14:paraId="7E966164" w14:textId="77777777" w:rsidTr="00750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3CA33" w14:textId="77777777" w:rsidR="00A9669F" w:rsidRPr="00F54DF2" w:rsidRDefault="00A9669F" w:rsidP="00750219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C50E409" w14:textId="7A20F60D" w:rsidR="00A9669F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Deliverable Exemption Approved:  </w:t>
            </w:r>
          </w:p>
          <w:p w14:paraId="5D8C4CCD" w14:textId="6A6B4CE1" w:rsid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1714FF8" w14:textId="43CF0085" w:rsidR="002D5500" w:rsidRP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970283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</w:t>
            </w:r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201441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2720C60" w14:textId="77777777" w:rsidR="00A9669F" w:rsidRDefault="00A9669F" w:rsidP="00750219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  <w:p w14:paraId="0468F15E" w14:textId="54443A17" w:rsid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D55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If not approved, reason for non-approval:</w:t>
            </w:r>
          </w:p>
          <w:p w14:paraId="587577AB" w14:textId="2D7CC9DE" w:rsid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2D5500" w14:paraId="00FA2CAC" w14:textId="77777777" w:rsidTr="002D5500">
              <w:tc>
                <w:tcPr>
                  <w:tcW w:w="10574" w:type="dxa"/>
                </w:tcPr>
                <w:p w14:paraId="32E11BF4" w14:textId="77777777" w:rsidR="002D5500" w:rsidRDefault="002D5500" w:rsidP="00750219">
                  <w:pPr>
                    <w:rPr>
                      <w:rFonts w:cs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7590EF5" w14:textId="77777777" w:rsidR="002D5500" w:rsidRP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EA80161" w14:textId="07E2749C" w:rsid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D55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 of Required Deliverable Submission:</w:t>
            </w:r>
          </w:p>
          <w:p w14:paraId="15A04BA2" w14:textId="418239DA" w:rsidR="002D5500" w:rsidRDefault="002D5500" w:rsidP="007502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2D5500" w14:paraId="3F289E52" w14:textId="77777777" w:rsidTr="002D5500">
              <w:tc>
                <w:tcPr>
                  <w:tcW w:w="10574" w:type="dxa"/>
                </w:tcPr>
                <w:p w14:paraId="5A1A5480" w14:textId="77777777" w:rsidR="002D5500" w:rsidRDefault="002D5500" w:rsidP="00750219">
                  <w:pPr>
                    <w:rPr>
                      <w:rFonts w:cs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649217C" w14:textId="4A00311D" w:rsidR="002D5500" w:rsidRPr="008313B0" w:rsidRDefault="002D5500" w:rsidP="00750219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</w:tbl>
    <w:p w14:paraId="20A2E0FB" w14:textId="77777777" w:rsidR="00A9669F" w:rsidRDefault="00A9669F" w:rsidP="0006716E">
      <w:pPr>
        <w:rPr>
          <w:rFonts w:cstheme="minorHAnsi"/>
          <w:b/>
          <w:sz w:val="22"/>
          <w:szCs w:val="22"/>
        </w:rPr>
      </w:pPr>
    </w:p>
    <w:p w14:paraId="70D88B81" w14:textId="77777777" w:rsidR="00A9669F" w:rsidRDefault="00A9669F" w:rsidP="0006716E">
      <w:pPr>
        <w:rPr>
          <w:rFonts w:cstheme="minorHAnsi"/>
          <w:b/>
          <w:sz w:val="22"/>
          <w:szCs w:val="22"/>
        </w:rPr>
      </w:pPr>
    </w:p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2D5500" w:rsidRPr="008313B0" w14:paraId="0621DF48" w14:textId="77777777" w:rsidTr="00750219">
        <w:trPr>
          <w:trHeight w:val="447"/>
        </w:trPr>
        <w:tc>
          <w:tcPr>
            <w:tcW w:w="7443" w:type="dxa"/>
            <w:tcBorders>
              <w:bottom w:val="single" w:sz="4" w:space="0" w:color="auto"/>
            </w:tcBorders>
            <w:vAlign w:val="bottom"/>
          </w:tcPr>
          <w:p w14:paraId="3DBFA1CD" w14:textId="77777777" w:rsidR="002D5500" w:rsidRPr="008313B0" w:rsidRDefault="002D5500" w:rsidP="007502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7BAF10BB" w14:textId="77777777" w:rsidR="002D5500" w:rsidRPr="008313B0" w:rsidRDefault="002D5500" w:rsidP="00750219">
            <w:pPr>
              <w:rPr>
                <w:rFonts w:asciiTheme="majorHAnsi" w:hAnsiTheme="majorHAnsi" w:cstheme="majorHAnsi"/>
              </w:rPr>
            </w:pPr>
          </w:p>
        </w:tc>
      </w:tr>
      <w:tr w:rsidR="002D5500" w:rsidRPr="008313B0" w14:paraId="079F64EA" w14:textId="77777777" w:rsidTr="00750219">
        <w:trPr>
          <w:trHeight w:val="153"/>
        </w:trPr>
        <w:tc>
          <w:tcPr>
            <w:tcW w:w="7443" w:type="dxa"/>
            <w:tcBorders>
              <w:top w:val="single" w:sz="4" w:space="0" w:color="auto"/>
            </w:tcBorders>
            <w:vAlign w:val="bottom"/>
          </w:tcPr>
          <w:p w14:paraId="5C7F7EAF" w14:textId="77777777" w:rsidR="002D5500" w:rsidRPr="008313B0" w:rsidRDefault="002D5500" w:rsidP="0075021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222BDBE3" w14:textId="77777777" w:rsidR="002D5500" w:rsidRPr="008313B0" w:rsidRDefault="002D5500" w:rsidP="0075021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7B1AD138" w14:textId="65FC8245" w:rsidR="00A9669F" w:rsidRDefault="00A9669F" w:rsidP="007A7746">
      <w:pPr>
        <w:rPr>
          <w:rFonts w:cstheme="minorHAnsi"/>
          <w:sz w:val="22"/>
          <w:szCs w:val="22"/>
        </w:rPr>
      </w:pPr>
    </w:p>
    <w:p w14:paraId="231E904C" w14:textId="77777777" w:rsidR="00A9669F" w:rsidRDefault="00A9669F" w:rsidP="007A7746">
      <w:pPr>
        <w:rPr>
          <w:rFonts w:cstheme="minorHAnsi"/>
          <w:sz w:val="22"/>
          <w:szCs w:val="22"/>
        </w:rPr>
      </w:pPr>
    </w:p>
    <w:p w14:paraId="520D5ED9" w14:textId="77777777" w:rsidR="00A9669F" w:rsidRDefault="00A9669F" w:rsidP="007A7746">
      <w:pPr>
        <w:rPr>
          <w:rFonts w:cstheme="minorHAnsi"/>
          <w:sz w:val="22"/>
          <w:szCs w:val="22"/>
        </w:rPr>
      </w:pPr>
    </w:p>
    <w:p w14:paraId="0264F63F" w14:textId="77777777" w:rsidR="00A9669F" w:rsidRPr="00A9669F" w:rsidRDefault="00A9669F" w:rsidP="007A7746">
      <w:pPr>
        <w:rPr>
          <w:rFonts w:cstheme="minorHAnsi"/>
          <w:sz w:val="22"/>
          <w:szCs w:val="22"/>
        </w:rPr>
      </w:pPr>
    </w:p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A32D" w14:textId="77777777" w:rsidR="00B251FD" w:rsidRDefault="00B251FD">
      <w:r>
        <w:separator/>
      </w:r>
    </w:p>
  </w:endnote>
  <w:endnote w:type="continuationSeparator" w:id="0">
    <w:p w14:paraId="168AF9E1" w14:textId="77777777" w:rsidR="00B251FD" w:rsidRDefault="00B2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E7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55A1" w14:textId="77777777" w:rsidR="00B251FD" w:rsidRDefault="00B251FD">
      <w:r>
        <w:separator/>
      </w:r>
    </w:p>
  </w:footnote>
  <w:footnote w:type="continuationSeparator" w:id="0">
    <w:p w14:paraId="77BF2092" w14:textId="77777777" w:rsidR="00B251FD" w:rsidRDefault="00B2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E7478A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E74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D7F"/>
    <w:multiLevelType w:val="hybridMultilevel"/>
    <w:tmpl w:val="8B34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D74"/>
    <w:multiLevelType w:val="hybridMultilevel"/>
    <w:tmpl w:val="28886E28"/>
    <w:lvl w:ilvl="0" w:tplc="0802A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257247"/>
    <w:rsid w:val="00283269"/>
    <w:rsid w:val="002B7BCD"/>
    <w:rsid w:val="002C220F"/>
    <w:rsid w:val="002D399E"/>
    <w:rsid w:val="002D5500"/>
    <w:rsid w:val="00305F55"/>
    <w:rsid w:val="00333E97"/>
    <w:rsid w:val="00344912"/>
    <w:rsid w:val="003501B0"/>
    <w:rsid w:val="00355CC6"/>
    <w:rsid w:val="0035793F"/>
    <w:rsid w:val="00376B9F"/>
    <w:rsid w:val="00442F2A"/>
    <w:rsid w:val="004C3676"/>
    <w:rsid w:val="00553418"/>
    <w:rsid w:val="00587A67"/>
    <w:rsid w:val="005E7780"/>
    <w:rsid w:val="005F7DD0"/>
    <w:rsid w:val="006E089E"/>
    <w:rsid w:val="006F6F76"/>
    <w:rsid w:val="00711F42"/>
    <w:rsid w:val="0071449F"/>
    <w:rsid w:val="007A7746"/>
    <w:rsid w:val="008313B0"/>
    <w:rsid w:val="00835784"/>
    <w:rsid w:val="0084242D"/>
    <w:rsid w:val="00847D06"/>
    <w:rsid w:val="008851A1"/>
    <w:rsid w:val="00896348"/>
    <w:rsid w:val="008A4E00"/>
    <w:rsid w:val="00936D81"/>
    <w:rsid w:val="0098735B"/>
    <w:rsid w:val="009D5810"/>
    <w:rsid w:val="009E37C6"/>
    <w:rsid w:val="009E631C"/>
    <w:rsid w:val="00A83AD8"/>
    <w:rsid w:val="00A844EE"/>
    <w:rsid w:val="00A9669F"/>
    <w:rsid w:val="00B251FD"/>
    <w:rsid w:val="00B51CDF"/>
    <w:rsid w:val="00BB566F"/>
    <w:rsid w:val="00BD472A"/>
    <w:rsid w:val="00CC2955"/>
    <w:rsid w:val="00CF14F7"/>
    <w:rsid w:val="00D33F53"/>
    <w:rsid w:val="00D54657"/>
    <w:rsid w:val="00D71E41"/>
    <w:rsid w:val="00E7478A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5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8</cp:revision>
  <dcterms:created xsi:type="dcterms:W3CDTF">2022-01-20T20:06:00Z</dcterms:created>
  <dcterms:modified xsi:type="dcterms:W3CDTF">2023-06-28T16:31:00Z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