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BE7" w:rsidRDefault="00EE2BE7" w:rsidP="00EE2BE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</w:rPr>
        <w:drawing>
          <wp:inline distT="114300" distB="114300" distL="114300" distR="114300" wp14:anchorId="730D1F60" wp14:editId="5979900C">
            <wp:extent cx="917271" cy="8810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7271" cy="881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                                          TCP Deliverable Submission/ Payment Clearance Receipt Form</w:t>
      </w:r>
    </w:p>
    <w:p w:rsidR="00EE2BE7" w:rsidRDefault="00EE2BE7" w:rsidP="00EE2BE7">
      <w:pPr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HUD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Contracts</w:t>
      </w:r>
    </w:p>
    <w:p w:rsidR="00EE2BE7" w:rsidRPr="00C96A1C" w:rsidRDefault="00EE2BE7" w:rsidP="00EE2BE7">
      <w:pPr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E2BE7" w:rsidRPr="00571D69" w:rsidRDefault="00EE2BE7" w:rsidP="00EE2BE7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C96A1C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Overview: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571D6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The Community Partnership for the Prevention of Homelessness (TCP) requires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all</w:t>
      </w:r>
      <w:r w:rsidRPr="00571D6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contractor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Pr="00571D6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to submit deliverables to support the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ir</w:t>
      </w:r>
      <w:r w:rsidRPr="00571D6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contract. All contract deliverables are required for submission within </w:t>
      </w:r>
      <w:r w:rsidRPr="00571D69"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 xml:space="preserve">7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 xml:space="preserve">business </w:t>
      </w:r>
      <w:r w:rsidRPr="00571D69"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days</w:t>
      </w:r>
      <w:r w:rsidRPr="00571D6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of the date of contract execution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via the Content Snare platform. </w:t>
      </w:r>
      <w:r w:rsidRPr="00571D69">
        <w:rPr>
          <w:rFonts w:ascii="Times New Roman" w:eastAsia="Times New Roman" w:hAnsi="Times New Roman" w:cs="Times New Roman"/>
          <w:sz w:val="20"/>
          <w:szCs w:val="20"/>
          <w:highlight w:val="white"/>
        </w:rPr>
        <w:t>TCP has sent this document to your agency’s executive leadership as a receipt of deliverable submission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and clearance for contract payment.</w:t>
      </w:r>
      <w:r w:rsidRPr="00571D6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Please retain this document for your records. For more information on the required deliverables, please review your contract or visit our website:</w:t>
      </w:r>
      <w:hyperlink r:id="rId5">
        <w:r w:rsidRPr="00571D69">
          <w:rPr>
            <w:rFonts w:ascii="Times New Roman" w:eastAsia="Times New Roman" w:hAnsi="Times New Roman" w:cs="Times New Roman"/>
            <w:sz w:val="20"/>
            <w:szCs w:val="20"/>
            <w:highlight w:val="white"/>
          </w:rPr>
          <w:t xml:space="preserve"> </w:t>
        </w:r>
      </w:hyperlink>
      <w:hyperlink r:id="rId6">
        <w:r w:rsidRPr="00571D69">
          <w:rPr>
            <w:rFonts w:ascii="Times New Roman" w:eastAsia="Times New Roman" w:hAnsi="Times New Roman" w:cs="Times New Roman"/>
            <w:color w:val="0563C1"/>
            <w:sz w:val="20"/>
            <w:szCs w:val="20"/>
            <w:highlight w:val="white"/>
            <w:u w:val="single"/>
          </w:rPr>
          <w:t>Contract Deliverables - The Community Partnership (community-partnership.org)</w:t>
        </w:r>
      </w:hyperlink>
      <w:r w:rsidRPr="00571D6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:rsidR="00EE2BE7" w:rsidRDefault="00EE2BE7" w:rsidP="00EE2BE7">
      <w:pPr>
        <w:rPr>
          <w:highlight w:val="white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130"/>
        <w:gridCol w:w="2340"/>
        <w:gridCol w:w="2340"/>
      </w:tblGrid>
      <w:tr w:rsidR="00EE2BE7" w:rsidTr="00811DEE">
        <w:trPr>
          <w:trHeight w:val="213"/>
        </w:trPr>
        <w:tc>
          <w:tcPr>
            <w:tcW w:w="9360" w:type="dxa"/>
            <w:gridSpan w:val="4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BE7" w:rsidRPr="004321ED" w:rsidRDefault="00EE2BE7" w:rsidP="0081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121480468"/>
            <w:r w:rsidRPr="00432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Contract Information</w:t>
            </w:r>
          </w:p>
        </w:tc>
      </w:tr>
      <w:bookmarkEnd w:id="0"/>
      <w:tr w:rsidR="00EE2BE7" w:rsidTr="00811DEE">
        <w:tc>
          <w:tcPr>
            <w:tcW w:w="25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BE7" w:rsidRDefault="00EE2BE7" w:rsidP="0081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Point of Contact Name:</w:t>
            </w:r>
          </w:p>
        </w:tc>
        <w:tc>
          <w:tcPr>
            <w:tcW w:w="21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BE7" w:rsidRDefault="00EE2BE7" w:rsidP="0081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BE7" w:rsidRDefault="00EE2BE7" w:rsidP="0081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Contract Number: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BE7" w:rsidRDefault="00EE2BE7" w:rsidP="0081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2BE7" w:rsidTr="00811DEE">
        <w:tc>
          <w:tcPr>
            <w:tcW w:w="25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BE7" w:rsidRDefault="00EE2BE7" w:rsidP="0081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Point of Contact Title:</w:t>
            </w:r>
          </w:p>
        </w:tc>
        <w:tc>
          <w:tcPr>
            <w:tcW w:w="21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BE7" w:rsidRDefault="00EE2BE7" w:rsidP="0081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BE7" w:rsidRDefault="00EE2BE7" w:rsidP="0081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Contract Period: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BE7" w:rsidRDefault="00EE2BE7" w:rsidP="0081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2BE7" w:rsidTr="00811DEE">
        <w:tc>
          <w:tcPr>
            <w:tcW w:w="25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BE7" w:rsidRDefault="00EE2BE7" w:rsidP="0081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Point of Contact Email:</w:t>
            </w:r>
          </w:p>
        </w:tc>
        <w:tc>
          <w:tcPr>
            <w:tcW w:w="21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BE7" w:rsidRDefault="00EE2BE7" w:rsidP="0081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BE7" w:rsidRDefault="00EE2BE7" w:rsidP="0081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Provider Name: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BE7" w:rsidRDefault="00EE2BE7" w:rsidP="0081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2BE7" w:rsidTr="00811DEE">
        <w:tc>
          <w:tcPr>
            <w:tcW w:w="25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BE7" w:rsidRDefault="00EE2BE7" w:rsidP="0081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Date of Deliverable Submission</w:t>
            </w:r>
          </w:p>
        </w:tc>
        <w:tc>
          <w:tcPr>
            <w:tcW w:w="21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BE7" w:rsidRDefault="00EE2BE7" w:rsidP="0081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BE7" w:rsidRDefault="00EE2BE7" w:rsidP="0081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Program Name: 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BE7" w:rsidRDefault="00EE2BE7" w:rsidP="0081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E2BE7" w:rsidRDefault="00EE2BE7" w:rsidP="00EE2BE7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2BE7" w:rsidRPr="00571D69" w:rsidTr="00811DEE">
        <w:trPr>
          <w:trHeight w:val="213"/>
        </w:trPr>
        <w:tc>
          <w:tcPr>
            <w:tcW w:w="93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BE7" w:rsidRPr="004321ED" w:rsidRDefault="00EE2BE7" w:rsidP="0081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Hlk121481048"/>
            <w:r w:rsidRPr="00432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Deliverable Review</w:t>
            </w:r>
          </w:p>
        </w:tc>
      </w:tr>
      <w:bookmarkEnd w:id="1"/>
    </w:tbl>
    <w:p w:rsidR="00EE2BE7" w:rsidRDefault="00EE2BE7" w:rsidP="00EE2BE7">
      <w:pPr>
        <w:rPr>
          <w:rFonts w:ascii="Times New Roman" w:hAnsi="Times New Roman" w:cs="Times New Roman"/>
          <w:highlight w:val="white"/>
        </w:rPr>
      </w:pPr>
    </w:p>
    <w:p w:rsidR="00EE2BE7" w:rsidRPr="00CF28CF" w:rsidRDefault="00EE2BE7" w:rsidP="00EE2BE7">
      <w:pPr>
        <w:rPr>
          <w:rFonts w:ascii="Times New Roman" w:hAnsi="Times New Roman" w:cs="Times New Roman"/>
          <w:sz w:val="20"/>
          <w:szCs w:val="20"/>
          <w:highlight w:val="white"/>
        </w:rPr>
      </w:pPr>
      <w:r w:rsidRPr="00CF28CF">
        <w:rPr>
          <w:rFonts w:ascii="Times New Roman" w:hAnsi="Times New Roman" w:cs="Times New Roman"/>
          <w:sz w:val="20"/>
          <w:szCs w:val="20"/>
          <w:highlight w:val="white"/>
        </w:rPr>
        <w:t xml:space="preserve">If it is noted 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below </w:t>
      </w:r>
      <w:r w:rsidRPr="00CF28CF">
        <w:rPr>
          <w:rFonts w:ascii="Times New Roman" w:hAnsi="Times New Roman" w:cs="Times New Roman"/>
          <w:sz w:val="20"/>
          <w:szCs w:val="20"/>
          <w:highlight w:val="white"/>
        </w:rPr>
        <w:t>that deliverables for any of the deliverable categories were not accepted by TCP,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Pr="00CF28CF">
        <w:rPr>
          <w:rFonts w:ascii="Times New Roman" w:hAnsi="Times New Roman" w:cs="Times New Roman"/>
          <w:sz w:val="20"/>
          <w:szCs w:val="20"/>
          <w:highlight w:val="white"/>
        </w:rPr>
        <w:t xml:space="preserve">one or more of your contract deliverables require correction/resubmission. The deliverables that require correction/resubmission are noted in the 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below </w:t>
      </w:r>
      <w:r w:rsidRPr="00CF28CF">
        <w:rPr>
          <w:rFonts w:ascii="Times New Roman" w:hAnsi="Times New Roman" w:cs="Times New Roman"/>
          <w:sz w:val="20"/>
          <w:szCs w:val="20"/>
          <w:highlight w:val="white"/>
        </w:rPr>
        <w:t xml:space="preserve">chart. Please 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review the comments left on </w:t>
      </w:r>
      <w:r w:rsidRPr="00CF28CF">
        <w:rPr>
          <w:rFonts w:ascii="Times New Roman" w:hAnsi="Times New Roman" w:cs="Times New Roman"/>
          <w:sz w:val="20"/>
          <w:szCs w:val="20"/>
          <w:highlight w:val="white"/>
        </w:rPr>
        <w:t>your contract’s Content Snare profile for further instruction to resolve any issues with submitted or missing deliverables.</w:t>
      </w:r>
    </w:p>
    <w:p w:rsidR="00EE2BE7" w:rsidRPr="00B85A31" w:rsidRDefault="00EE2BE7" w:rsidP="00EE2BE7">
      <w:pPr>
        <w:rPr>
          <w:rFonts w:ascii="Times New Roman" w:hAnsi="Times New Roman" w:cs="Times New Roman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247"/>
        <w:gridCol w:w="2885"/>
      </w:tblGrid>
      <w:tr w:rsidR="00EE2BE7" w:rsidTr="00811DEE">
        <w:trPr>
          <w:trHeight w:val="265"/>
        </w:trPr>
        <w:tc>
          <w:tcPr>
            <w:tcW w:w="3218" w:type="dxa"/>
          </w:tcPr>
          <w:p w:rsidR="00EE2BE7" w:rsidRPr="00B85A31" w:rsidRDefault="00EE2BE7" w:rsidP="00811D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85A3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Deliverable Category</w:t>
            </w:r>
          </w:p>
        </w:tc>
        <w:tc>
          <w:tcPr>
            <w:tcW w:w="3247" w:type="dxa"/>
          </w:tcPr>
          <w:p w:rsidR="00EE2BE7" w:rsidRDefault="00EE2BE7" w:rsidP="00811D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85A3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Deliverables Accepted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?</w:t>
            </w:r>
          </w:p>
          <w:p w:rsidR="00EE2BE7" w:rsidRPr="00B85A31" w:rsidRDefault="00EE2BE7" w:rsidP="00811D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Y/N</w:t>
            </w:r>
          </w:p>
        </w:tc>
        <w:tc>
          <w:tcPr>
            <w:tcW w:w="2885" w:type="dxa"/>
          </w:tcPr>
          <w:p w:rsidR="00EE2BE7" w:rsidRPr="00B85A31" w:rsidRDefault="00EE2BE7" w:rsidP="00811D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If not accepted, please indicate which deliverables require correction/resubmission.</w:t>
            </w:r>
          </w:p>
        </w:tc>
      </w:tr>
      <w:tr w:rsidR="00EE2BE7" w:rsidTr="00811DEE">
        <w:trPr>
          <w:trHeight w:val="243"/>
        </w:trPr>
        <w:tc>
          <w:tcPr>
            <w:tcW w:w="3218" w:type="dxa"/>
          </w:tcPr>
          <w:p w:rsidR="00EE2BE7" w:rsidRPr="00B85A31" w:rsidRDefault="00EE2BE7" w:rsidP="00811DEE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Finance Deliverables</w:t>
            </w:r>
          </w:p>
        </w:tc>
        <w:tc>
          <w:tcPr>
            <w:tcW w:w="3247" w:type="dxa"/>
          </w:tcPr>
          <w:p w:rsidR="00EE2BE7" w:rsidRPr="00B85A31" w:rsidRDefault="00EE2BE7" w:rsidP="00811D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885" w:type="dxa"/>
          </w:tcPr>
          <w:p w:rsidR="00EE2BE7" w:rsidRPr="00B85A31" w:rsidRDefault="00EE2BE7" w:rsidP="00811D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EE2BE7" w:rsidTr="00811DEE">
        <w:trPr>
          <w:trHeight w:val="233"/>
        </w:trPr>
        <w:tc>
          <w:tcPr>
            <w:tcW w:w="3218" w:type="dxa"/>
          </w:tcPr>
          <w:p w:rsidR="00EE2BE7" w:rsidRPr="00B85A31" w:rsidRDefault="00EE2BE7" w:rsidP="00811DEE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Master Deliverables</w:t>
            </w:r>
          </w:p>
        </w:tc>
        <w:tc>
          <w:tcPr>
            <w:tcW w:w="3247" w:type="dxa"/>
          </w:tcPr>
          <w:p w:rsidR="00EE2BE7" w:rsidRPr="00B85A31" w:rsidRDefault="00EE2BE7" w:rsidP="00811D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885" w:type="dxa"/>
          </w:tcPr>
          <w:p w:rsidR="00EE2BE7" w:rsidRPr="00B85A31" w:rsidRDefault="00EE2BE7" w:rsidP="00811D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EE2BE7" w:rsidTr="00811DEE">
        <w:trPr>
          <w:trHeight w:val="243"/>
        </w:trPr>
        <w:tc>
          <w:tcPr>
            <w:tcW w:w="3218" w:type="dxa"/>
          </w:tcPr>
          <w:p w:rsidR="00EE2BE7" w:rsidRPr="00B85A31" w:rsidRDefault="00EE2BE7" w:rsidP="00811DEE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Tier One Deliverables</w:t>
            </w:r>
          </w:p>
        </w:tc>
        <w:tc>
          <w:tcPr>
            <w:tcW w:w="3247" w:type="dxa"/>
          </w:tcPr>
          <w:p w:rsidR="00EE2BE7" w:rsidRPr="00B85A31" w:rsidRDefault="00EE2BE7" w:rsidP="00811D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885" w:type="dxa"/>
          </w:tcPr>
          <w:p w:rsidR="00EE2BE7" w:rsidRPr="00B85A31" w:rsidRDefault="00EE2BE7" w:rsidP="00811D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</w:tbl>
    <w:p w:rsidR="00EE2BE7" w:rsidRDefault="00EE2BE7" w:rsidP="00EE2BE7">
      <w:pPr>
        <w:rPr>
          <w:rFonts w:ascii="Times New Roman" w:eastAsia="Times New Roman" w:hAnsi="Times New Roman" w:cs="Times New Roman"/>
          <w:highlight w:val="white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2BE7" w:rsidRPr="00571D69" w:rsidTr="00811DEE">
        <w:trPr>
          <w:trHeight w:val="213"/>
        </w:trPr>
        <w:tc>
          <w:tcPr>
            <w:tcW w:w="93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BE7" w:rsidRPr="004321ED" w:rsidRDefault="00EE2BE7" w:rsidP="0081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_Hlk121481334"/>
            <w:r w:rsidRPr="00432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Employee Background Clearances Review</w:t>
            </w:r>
          </w:p>
        </w:tc>
      </w:tr>
      <w:bookmarkEnd w:id="2"/>
    </w:tbl>
    <w:p w:rsidR="00EE2BE7" w:rsidRDefault="00EE2BE7" w:rsidP="00EE2BE7">
      <w:pPr>
        <w:rPr>
          <w:rFonts w:ascii="Times New Roman" w:eastAsia="Times New Roman" w:hAnsi="Times New Roman" w:cs="Times New Roman"/>
          <w:highlight w:val="white"/>
        </w:rPr>
      </w:pPr>
    </w:p>
    <w:p w:rsidR="00EE2BE7" w:rsidRPr="00D75DD9" w:rsidRDefault="00EE2BE7" w:rsidP="00EE2BE7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D75DD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Please utilize the following chart as receipt of accepted employee background clearance(s). All employees listed on the Staffing List (TCP 905 Form) </w:t>
      </w:r>
      <w:r w:rsidRPr="00D75DD9"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must</w:t>
      </w:r>
      <w:r w:rsidRPr="00D75DD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have their background clearances submitted to the </w:t>
      </w:r>
      <w:hyperlink r:id="rId7" w:history="1">
        <w:r w:rsidRPr="00D75DD9">
          <w:rPr>
            <w:rStyle w:val="Hyperlink"/>
            <w:rFonts w:ascii="Times New Roman" w:eastAsia="Times New Roman" w:hAnsi="Times New Roman" w:cs="Times New Roman"/>
            <w:sz w:val="20"/>
            <w:szCs w:val="20"/>
            <w:highlight w:val="white"/>
          </w:rPr>
          <w:t>TC</w:t>
        </w:r>
        <w:bookmarkStart w:id="3" w:name="_GoBack"/>
        <w:bookmarkEnd w:id="3"/>
        <w:r w:rsidRPr="00D75DD9">
          <w:rPr>
            <w:rStyle w:val="Hyperlink"/>
            <w:rFonts w:ascii="Times New Roman" w:eastAsia="Times New Roman" w:hAnsi="Times New Roman" w:cs="Times New Roman"/>
            <w:sz w:val="20"/>
            <w:szCs w:val="20"/>
            <w:highlight w:val="white"/>
          </w:rPr>
          <w:t>P Employee Background Clearance Submission Form</w:t>
        </w:r>
      </w:hyperlink>
      <w:r w:rsidRPr="00D75DD9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EE2BE7" w:rsidRPr="00D75DD9" w:rsidRDefault="00EE2BE7" w:rsidP="00EE2BE7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3025"/>
        <w:gridCol w:w="3025"/>
      </w:tblGrid>
      <w:tr w:rsidR="00EE2BE7" w:rsidTr="00811DEE">
        <w:tc>
          <w:tcPr>
            <w:tcW w:w="3300" w:type="dxa"/>
          </w:tcPr>
          <w:p w:rsidR="00EE2BE7" w:rsidRDefault="00EE2BE7" w:rsidP="00811D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71D6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Staff Member Name</w:t>
            </w:r>
          </w:p>
          <w:p w:rsidR="00EE2BE7" w:rsidRPr="00571D69" w:rsidRDefault="00EE2BE7" w:rsidP="00811D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(As listed on the submitted 905 Form)</w:t>
            </w:r>
          </w:p>
        </w:tc>
        <w:tc>
          <w:tcPr>
            <w:tcW w:w="3025" w:type="dxa"/>
          </w:tcPr>
          <w:p w:rsidR="00EE2BE7" w:rsidRPr="00571D69" w:rsidRDefault="00EE2BE7" w:rsidP="00811D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71D6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Background Clearances Accepted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? Y/N</w:t>
            </w:r>
          </w:p>
        </w:tc>
        <w:tc>
          <w:tcPr>
            <w:tcW w:w="3025" w:type="dxa"/>
          </w:tcPr>
          <w:p w:rsidR="00EE2BE7" w:rsidRPr="00571D69" w:rsidRDefault="00EE2BE7" w:rsidP="00811D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If not accepted, please indicate corrections/resubmissions needed.</w:t>
            </w:r>
          </w:p>
        </w:tc>
      </w:tr>
      <w:tr w:rsidR="00EE2BE7" w:rsidTr="00811DEE">
        <w:tc>
          <w:tcPr>
            <w:tcW w:w="3300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25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25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EE2BE7" w:rsidTr="00811DEE">
        <w:tc>
          <w:tcPr>
            <w:tcW w:w="3300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25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25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EE2BE7" w:rsidTr="00811DEE">
        <w:tc>
          <w:tcPr>
            <w:tcW w:w="3300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25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25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EE2BE7" w:rsidTr="00811DEE">
        <w:tc>
          <w:tcPr>
            <w:tcW w:w="3300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25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25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EE2BE7" w:rsidTr="00811DEE">
        <w:tc>
          <w:tcPr>
            <w:tcW w:w="3300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25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25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EE2BE7" w:rsidTr="00811DEE">
        <w:tc>
          <w:tcPr>
            <w:tcW w:w="3300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25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25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EE2BE7" w:rsidTr="00811DEE">
        <w:tc>
          <w:tcPr>
            <w:tcW w:w="3300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25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25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EE2BE7" w:rsidTr="00811DEE">
        <w:tc>
          <w:tcPr>
            <w:tcW w:w="3300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25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25" w:type="dxa"/>
          </w:tcPr>
          <w:p w:rsidR="00EE2BE7" w:rsidRDefault="00EE2BE7" w:rsidP="00811DEE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</w:tbl>
    <w:p w:rsidR="00EE2BE7" w:rsidRDefault="00EE2BE7" w:rsidP="00EE2BE7">
      <w:pPr>
        <w:rPr>
          <w:rFonts w:ascii="Times New Roman" w:eastAsia="Times New Roman" w:hAnsi="Times New Roman" w:cs="Times New Roman"/>
          <w:highlight w:val="white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2BE7" w:rsidRPr="00571D69" w:rsidTr="00811DEE">
        <w:trPr>
          <w:trHeight w:val="213"/>
        </w:trPr>
        <w:tc>
          <w:tcPr>
            <w:tcW w:w="93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BE7" w:rsidRPr="004321ED" w:rsidRDefault="00EE2BE7" w:rsidP="0081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TCP Approval </w:t>
            </w:r>
          </w:p>
        </w:tc>
      </w:tr>
    </w:tbl>
    <w:p w:rsidR="00EE2BE7" w:rsidRDefault="00EE2BE7" w:rsidP="00EE2BE7">
      <w:pPr>
        <w:rPr>
          <w:rFonts w:ascii="Times New Roman" w:eastAsia="Times New Roman" w:hAnsi="Times New Roman" w:cs="Times New Roman"/>
          <w:highlight w:val="white"/>
        </w:rPr>
      </w:pPr>
    </w:p>
    <w:p w:rsidR="00EE2BE7" w:rsidRDefault="00EE2BE7" w:rsidP="00EE2BE7">
      <w:pPr>
        <w:rPr>
          <w:rFonts w:ascii="Times New Roman" w:eastAsia="Times New Roman" w:hAnsi="Times New Roman" w:cs="Times New Roman"/>
          <w:highlight w:val="whit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168"/>
        <w:gridCol w:w="1169"/>
        <w:gridCol w:w="2338"/>
        <w:gridCol w:w="2338"/>
      </w:tblGrid>
      <w:tr w:rsidR="00EE2BE7" w:rsidTr="00811DEE">
        <w:tc>
          <w:tcPr>
            <w:tcW w:w="2337" w:type="dxa"/>
          </w:tcPr>
          <w:p w:rsidR="00EE2BE7" w:rsidRPr="006F4273" w:rsidRDefault="00EE2BE7" w:rsidP="00811DE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42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Resubmission Needed</w:t>
            </w:r>
          </w:p>
        </w:tc>
        <w:tc>
          <w:tcPr>
            <w:tcW w:w="1168" w:type="dxa"/>
          </w:tcPr>
          <w:p w:rsidR="00EE2BE7" w:rsidRPr="006F4273" w:rsidRDefault="00EE2BE7" w:rsidP="00811DE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427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F427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1169" w:type="dxa"/>
          </w:tcPr>
          <w:p w:rsidR="00EE2BE7" w:rsidRPr="006F4273" w:rsidRDefault="00EE2BE7" w:rsidP="00811DE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427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F427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338" w:type="dxa"/>
          </w:tcPr>
          <w:p w:rsidR="00EE2BE7" w:rsidRPr="006F4273" w:rsidRDefault="00EE2BE7" w:rsidP="00811DE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42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Resubmission Deadline:</w:t>
            </w:r>
          </w:p>
        </w:tc>
        <w:tc>
          <w:tcPr>
            <w:tcW w:w="2338" w:type="dxa"/>
          </w:tcPr>
          <w:p w:rsidR="00EE2BE7" w:rsidRPr="006F4273" w:rsidRDefault="00EE2BE7" w:rsidP="00811DE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EE2BE7" w:rsidTr="00811DEE">
        <w:tc>
          <w:tcPr>
            <w:tcW w:w="2337" w:type="dxa"/>
          </w:tcPr>
          <w:p w:rsidR="00EE2BE7" w:rsidRPr="006F4273" w:rsidRDefault="00EE2BE7" w:rsidP="00811DE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Eligible for Payment</w:t>
            </w:r>
          </w:p>
        </w:tc>
        <w:tc>
          <w:tcPr>
            <w:tcW w:w="1168" w:type="dxa"/>
          </w:tcPr>
          <w:p w:rsidR="00EE2BE7" w:rsidRPr="006F4273" w:rsidRDefault="00EE2BE7" w:rsidP="00811DEE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6F427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F427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1169" w:type="dxa"/>
          </w:tcPr>
          <w:p w:rsidR="00EE2BE7" w:rsidRPr="006F4273" w:rsidRDefault="00EE2BE7" w:rsidP="00811DEE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6F427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F427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338" w:type="dxa"/>
          </w:tcPr>
          <w:p w:rsidR="00EE2BE7" w:rsidRPr="006F4273" w:rsidRDefault="00EE2BE7" w:rsidP="00811DE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Date of TCP Review:</w:t>
            </w:r>
          </w:p>
        </w:tc>
        <w:tc>
          <w:tcPr>
            <w:tcW w:w="2338" w:type="dxa"/>
          </w:tcPr>
          <w:p w:rsidR="00EE2BE7" w:rsidRPr="006F4273" w:rsidRDefault="00EE2BE7" w:rsidP="00811DE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</w:tbl>
    <w:p w:rsidR="00EE2BE7" w:rsidRDefault="00EE2BE7" w:rsidP="00EE2BE7">
      <w:pPr>
        <w:rPr>
          <w:rFonts w:ascii="Times New Roman" w:eastAsia="Times New Roman" w:hAnsi="Times New Roman" w:cs="Times New Roman"/>
          <w:highlight w:val="white"/>
        </w:rPr>
      </w:pPr>
    </w:p>
    <w:p w:rsidR="00EE2BE7" w:rsidRDefault="00EE2BE7" w:rsidP="00EE2BE7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51.8pt;height:27.6pt">
            <v:imagedata r:id="rId8" o:title=""/>
            <o:lock v:ext="edit" ungrouping="t" rotation="t" cropping="t" verticies="t" text="t" grouping="t"/>
            <o:signatureline v:ext="edit" id="{BE700C65-C3E6-4CF5-8B00-818753763E0E}" provid="{00000000-0000-0000-0000-000000000000}" issignatureline="t"/>
          </v:shape>
        </w:pict>
      </w:r>
    </w:p>
    <w:p w:rsidR="00EE2BE7" w:rsidRPr="00F95342" w:rsidRDefault="00EE2BE7" w:rsidP="00EE2BE7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 </w:t>
      </w:r>
      <w:r w:rsidRPr="00F95342">
        <w:rPr>
          <w:rFonts w:ascii="Times New Roman" w:eastAsia="Times New Roman" w:hAnsi="Times New Roman" w:cs="Times New Roman"/>
          <w:sz w:val="20"/>
          <w:szCs w:val="20"/>
          <w:highlight w:val="white"/>
        </w:rPr>
        <w:t>TCP Reviewer Signature</w:t>
      </w:r>
    </w:p>
    <w:p w:rsidR="00D3540D" w:rsidRDefault="00D3540D"/>
    <w:sectPr w:rsidR="00D3540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D3D" w:rsidRPr="00B65D3D" w:rsidRDefault="00EE2BE7">
    <w:pPr>
      <w:pStyle w:val="Footer"/>
      <w:rPr>
        <w:color w:val="BFBFBF" w:themeColor="background1" w:themeShade="BF"/>
      </w:rPr>
    </w:pPr>
    <w:r w:rsidRPr="00B65D3D">
      <w:rPr>
        <w:color w:val="BFBFBF" w:themeColor="background1" w:themeShade="BF"/>
      </w:rPr>
      <w:t>Updated:</w:t>
    </w:r>
    <w:r w:rsidRPr="00B65D3D">
      <w:rPr>
        <w:color w:val="BFBFBF" w:themeColor="background1" w:themeShade="BF"/>
      </w:rPr>
      <w:t xml:space="preserve"> 12.07.2022</w:t>
    </w:r>
  </w:p>
  <w:p w:rsidR="00B65D3D" w:rsidRDefault="00EE2BE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E7"/>
    <w:rsid w:val="00D3540D"/>
    <w:rsid w:val="00E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EABF"/>
  <w15:chartTrackingRefBased/>
  <w15:docId w15:val="{8DF6BAAD-14F9-4F43-914C-F4182D1E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BE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BE7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BE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2B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E7"/>
    <w:rPr>
      <w:rFonts w:ascii="Arial" w:eastAsia="Arial" w:hAnsi="Arial" w:cs="Arial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EE2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s://app.smartsheet.com/b/form/ffbddbd89dd34f8688c6419733c319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ty-partnership.org/contract-deliverabl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mmunity-partnership.org/contract-deliverables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Kearney</dc:creator>
  <cp:keywords/>
  <dc:description/>
  <cp:lastModifiedBy>Jenna Kearney</cp:lastModifiedBy>
  <cp:revision>1</cp:revision>
  <dcterms:created xsi:type="dcterms:W3CDTF">2022-12-09T19:32:00Z</dcterms:created>
  <dcterms:modified xsi:type="dcterms:W3CDTF">2022-12-09T19:38:00Z</dcterms:modified>
</cp:coreProperties>
</file>